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0D" w:rsidRDefault="00E36BCC" w:rsidP="0012070D">
      <w:pPr>
        <w:jc w:val="center"/>
      </w:pPr>
      <w:bookmarkStart w:id="0" w:name="_GoBack"/>
      <w:bookmarkEnd w:id="0"/>
      <w:r>
        <w:t xml:space="preserve">Připomínky Odborový svaz zdravotnictví a sociální péče ČR </w:t>
      </w:r>
    </w:p>
    <w:p w:rsidR="007D5144" w:rsidRDefault="00E36BCC" w:rsidP="0012070D">
      <w:pPr>
        <w:jc w:val="center"/>
      </w:pPr>
      <w:r>
        <w:t>k</w:t>
      </w:r>
      <w:r w:rsidR="0012070D">
        <w:t xml:space="preserve"> materiálu </w:t>
      </w:r>
      <w:r w:rsidR="0012070D" w:rsidRPr="00F40FE0">
        <w:t>Národní program reforem České republiky</w:t>
      </w:r>
      <w:r w:rsidR="0012070D">
        <w:t xml:space="preserve"> (NPR)</w:t>
      </w:r>
      <w:r w:rsidR="0012070D" w:rsidRPr="00F40FE0">
        <w:t xml:space="preserve"> pro rok 2020</w:t>
      </w:r>
      <w:r w:rsidR="0012070D">
        <w:t>, verze ze dne 9. 4. 2020</w:t>
      </w:r>
    </w:p>
    <w:p w:rsidR="00E36BCC" w:rsidRDefault="00E36BCC"/>
    <w:p w:rsidR="00E36BCC" w:rsidRDefault="00E36BCC"/>
    <w:p w:rsidR="00B32578" w:rsidRDefault="00B32578" w:rsidP="00025821">
      <w:pPr>
        <w:jc w:val="both"/>
      </w:pPr>
      <w:r>
        <w:t>Odborový svaz zdravotnictví a sociální péče ČR považuje p</w:t>
      </w:r>
      <w:r w:rsidR="0012070D">
        <w:t>řístup</w:t>
      </w:r>
      <w:r>
        <w:t xml:space="preserve"> Ministerstva zdravotnictví a potažmo české vlády v oblasti rozpracování cílu </w:t>
      </w:r>
      <w:r w:rsidRPr="00F40FE0">
        <w:t>Národní</w:t>
      </w:r>
      <w:r>
        <w:t>ho</w:t>
      </w:r>
      <w:r w:rsidRPr="00F40FE0">
        <w:t xml:space="preserve"> program</w:t>
      </w:r>
      <w:r>
        <w:t>u</w:t>
      </w:r>
      <w:r w:rsidRPr="00F40FE0">
        <w:t xml:space="preserve"> reforem České republiky</w:t>
      </w:r>
      <w:r>
        <w:t xml:space="preserve"> (NPR)</w:t>
      </w:r>
      <w:r w:rsidRPr="00F40FE0">
        <w:t xml:space="preserve"> pro rok 2020 </w:t>
      </w:r>
      <w:r>
        <w:t>v oblasti zdravotnictví za šokující.</w:t>
      </w:r>
    </w:p>
    <w:p w:rsidR="006D3C46" w:rsidRPr="00AB0553" w:rsidRDefault="00B32578" w:rsidP="00025821">
      <w:pPr>
        <w:jc w:val="both"/>
        <w:rPr>
          <w:b/>
          <w:u w:val="single"/>
        </w:rPr>
      </w:pPr>
      <w:r w:rsidRPr="00F40FE0">
        <w:t>(NPR) je strategickým dokumentem vlády České republiky (ČR) v oblasti hospodářské a sociální politiky. Jeho cílem je formulace klíčových opatření vedoucích k prosperitě a udržitelnému růstu</w:t>
      </w:r>
      <w:r>
        <w:t xml:space="preserve">, přičemž předkladatelé </w:t>
      </w:r>
      <w:r w:rsidR="00EA56A0">
        <w:t xml:space="preserve">dle našeho názoru </w:t>
      </w:r>
      <w:r>
        <w:t xml:space="preserve">naprosto ignorují fakt, že základem prosperity a udržitelného růstu je zdravá společnost a zdraví občané. V kontextu pandemie COVID-19 </w:t>
      </w:r>
      <w:r w:rsidR="00EA56A0">
        <w:t xml:space="preserve">a současných výzev </w:t>
      </w:r>
      <w:r>
        <w:t xml:space="preserve">je naprosto nepochopitelné, že se zdravotnictví věnuje pouze několik málo odstavců a předkladatel vůbec nevzal v potaz makroekonomické dopady pandemie na oblast zdravotnictví a zcela rezignoval na řešení udržitelnosti a dostupnosti zdravotní péče v roce 2021. </w:t>
      </w:r>
      <w:r w:rsidRPr="00AB0553">
        <w:rPr>
          <w:b/>
          <w:u w:val="single"/>
        </w:rPr>
        <w:t xml:space="preserve">V kontextu této skutečnosti trváme na všech zásadních připomínkách, které jsme předložili k první verzi NPR </w:t>
      </w:r>
      <w:r w:rsidR="006D3C46" w:rsidRPr="00AB0553">
        <w:rPr>
          <w:b/>
          <w:u w:val="single"/>
        </w:rPr>
        <w:t xml:space="preserve">stav ke </w:t>
      </w:r>
      <w:r w:rsidRPr="00AB0553">
        <w:rPr>
          <w:b/>
          <w:u w:val="single"/>
        </w:rPr>
        <w:t>dn</w:t>
      </w:r>
      <w:r w:rsidR="006D3C46" w:rsidRPr="00AB0553">
        <w:rPr>
          <w:b/>
          <w:u w:val="single"/>
        </w:rPr>
        <w:t>i 10. 3. 2020.</w:t>
      </w:r>
    </w:p>
    <w:p w:rsidR="006D3C46" w:rsidRDefault="006D3C46" w:rsidP="00025821">
      <w:pPr>
        <w:jc w:val="both"/>
      </w:pPr>
      <w:r>
        <w:t xml:space="preserve">Pro udržitelnost dostupné a kvalitní zdravotní péče </w:t>
      </w:r>
      <w:r w:rsidR="00AB0553">
        <w:t xml:space="preserve">pro příští rok </w:t>
      </w:r>
      <w:r>
        <w:t xml:space="preserve">navrhujeme, aby financování zdravotnictví pro rok 2021 bylo velmi významně posíleno a to skokovým navýšením platby státu za jeho pojištěnce. </w:t>
      </w:r>
    </w:p>
    <w:p w:rsidR="006D3C46" w:rsidRPr="00AB0553" w:rsidRDefault="006D3C46" w:rsidP="00025821">
      <w:pPr>
        <w:jc w:val="both"/>
        <w:rPr>
          <w:b/>
          <w:iCs/>
          <w:u w:val="single"/>
        </w:rPr>
      </w:pPr>
      <w:r w:rsidRPr="00AB0553">
        <w:rPr>
          <w:b/>
          <w:u w:val="single"/>
        </w:rPr>
        <w:t>Navrhujeme, aby se v</w:t>
      </w:r>
      <w:r w:rsidRPr="00AB0553">
        <w:rPr>
          <w:b/>
          <w:iCs/>
          <w:u w:val="single"/>
        </w:rPr>
        <w:t>yměřovací základ pro pojistné na veřejné zdravotní pojištění hrazené státem u osoby, za kterou je plátcem pojistného stát, se stanovil pro rok 2021 jako 50 % aktuální průměrné mzdy.</w:t>
      </w:r>
    </w:p>
    <w:p w:rsidR="00AB0553" w:rsidRDefault="00AB0553" w:rsidP="00025821">
      <w:pPr>
        <w:jc w:val="both"/>
      </w:pPr>
      <w:r>
        <w:t xml:space="preserve">V současné době víc než kdy jindy vyplývá na povrch důležitost kvalitního a dostupného zdravotnictví. Jen díky dostatečnému materiálnímu, a hlavně </w:t>
      </w:r>
      <w:r w:rsidR="00EA56A0">
        <w:t xml:space="preserve">nepředstavitelnému </w:t>
      </w:r>
      <w:r>
        <w:t xml:space="preserve">personálnímu </w:t>
      </w:r>
      <w:r w:rsidR="00EA56A0">
        <w:t>nasazení zdravotníků</w:t>
      </w:r>
      <w:r>
        <w:t xml:space="preserve"> se daří českému zdravotnictví relativně úspěšně bojovat se současnou pandemií COVID-19. Ovšem v situaci, kdy je rezort zdravotnictví dlouhodobě těžce podfinancovaný, je tento stav </w:t>
      </w:r>
      <w:r w:rsidR="00EA56A0">
        <w:t xml:space="preserve">dlouhodobě </w:t>
      </w:r>
      <w:r>
        <w:t>neudržitelný. Návrhem, který předkládáme</w:t>
      </w:r>
      <w:r w:rsidR="00C54878">
        <w:t>,</w:t>
      </w:r>
      <w:r>
        <w:t xml:space="preserve"> chceme</w:t>
      </w:r>
      <w:r w:rsidR="00EA56A0">
        <w:t xml:space="preserve"> dostat Českou republiku mezi země EU, které vydávají na zdravotnictví průměrně okolo 9 % HDP a také chceme tímto návrhem</w:t>
      </w:r>
      <w:r>
        <w:t xml:space="preserve"> ukončit období stále se rozevírajících nůžek mezi výší vyměřovacího základu na veřejné zdravotní pojištění u státních pojištěnců, osob bez zdanitelných příjmů</w:t>
      </w:r>
      <w:r w:rsidR="00EA56A0">
        <w:t xml:space="preserve"> (OBZP)</w:t>
      </w:r>
      <w:r>
        <w:t xml:space="preserve"> a osob samostatně výdělečně činných</w:t>
      </w:r>
      <w:r w:rsidR="00EA56A0">
        <w:t xml:space="preserve"> (OSVČ). Připomínáme, že v</w:t>
      </w:r>
      <w:r>
        <w:t xml:space="preserve">ládními a parlamentními zásahy meziročně </w:t>
      </w:r>
      <w:r w:rsidR="00C54878">
        <w:t xml:space="preserve">dlouhodobě </w:t>
      </w:r>
      <w:r>
        <w:t>vzrůstá nepoměr vyměřovací</w:t>
      </w:r>
      <w:r w:rsidR="00EA56A0">
        <w:t>ch</w:t>
      </w:r>
      <w:r>
        <w:t xml:space="preserve"> základu státních pojištěnců</w:t>
      </w:r>
      <w:r w:rsidR="00C54878">
        <w:t xml:space="preserve"> </w:t>
      </w:r>
      <w:r w:rsidR="00EA56A0">
        <w:t xml:space="preserve">OBZP a OSVČ, což </w:t>
      </w:r>
      <w:r w:rsidR="00C54878">
        <w:t>je nepřijatelné</w:t>
      </w:r>
      <w:r>
        <w:t>.</w:t>
      </w:r>
    </w:p>
    <w:p w:rsidR="00AB0553" w:rsidRDefault="00AB0553" w:rsidP="00025821">
      <w:pPr>
        <w:jc w:val="both"/>
      </w:pPr>
      <w:r>
        <w:t xml:space="preserve">Systém českého zdravotnictví je ve světě vnímán jako jeden z nejefektivnějších, </w:t>
      </w:r>
      <w:r w:rsidR="00C54878">
        <w:t xml:space="preserve">nicméně odbory i </w:t>
      </w:r>
      <w:r>
        <w:t>mezinárodní organizace</w:t>
      </w:r>
      <w:r w:rsidR="00C54878">
        <w:t>,</w:t>
      </w:r>
      <w:r>
        <w:t xml:space="preserve"> jako například OECD</w:t>
      </w:r>
      <w:r w:rsidR="00C54878">
        <w:t>,</w:t>
      </w:r>
      <w:r>
        <w:t xml:space="preserve"> upozorňují na dlouhodobou </w:t>
      </w:r>
      <w:r w:rsidR="00C54878">
        <w:t xml:space="preserve">finanční </w:t>
      </w:r>
      <w:r>
        <w:t>neudržitelnost tohoto stavu. Zvýšení vyměřovacího základu pojistného na veřejné zdravotní pojištění u státních pojištěnců a jeho výpočet dle stejných pravidel jako u minimálního vyměřovacího základu u osob samostatně výdělečně činných vidíme jako jednu z cest, jak zvýšit objem financí ve zdravotnictví v poměru k HDP.</w:t>
      </w:r>
    </w:p>
    <w:p w:rsidR="00AB0553" w:rsidRDefault="00AB0553" w:rsidP="00025821">
      <w:pPr>
        <w:jc w:val="both"/>
      </w:pPr>
      <w:r>
        <w:lastRenderedPageBreak/>
        <w:t>Náš návrh počítá s navýšením plateb za státní pojištěnce</w:t>
      </w:r>
      <w:r w:rsidR="00C54878">
        <w:t>, které</w:t>
      </w:r>
      <w:r>
        <w:t xml:space="preserve"> odpovídá </w:t>
      </w:r>
      <w:r w:rsidR="00C54878">
        <w:t xml:space="preserve">navýšení </w:t>
      </w:r>
      <w:r>
        <w:t xml:space="preserve">zhruba 1,6 % HDP. Díky tomuto navýšení bychom se tak přiblížili ve financování zdravotnictví </w:t>
      </w:r>
      <w:r w:rsidR="00334D0B">
        <w:t xml:space="preserve">k </w:t>
      </w:r>
      <w:r w:rsidR="00C54878">
        <w:t xml:space="preserve">vládou dříve deklarované </w:t>
      </w:r>
      <w:r>
        <w:t xml:space="preserve"> úrovni 9 % HDP. </w:t>
      </w:r>
      <w:r w:rsidR="00C54878">
        <w:t xml:space="preserve">Připomínáme, že rozvinuté evropské země se dnes pohybují na úrovni okolo 10 % HDP. </w:t>
      </w:r>
      <w:r>
        <w:t>Náš návrh proto považujeme, zvlášť pak v této nelehké době, za logický krok vedoucí k zabezpečení fungování českého zdravotnictví na minimálně stávající úrovni. Jsme přesvědčeni, že díky tomuto kroku budeme do budoucna připraveni na případné další epidemie a pandemie.</w:t>
      </w:r>
    </w:p>
    <w:p w:rsidR="00196256" w:rsidRDefault="00196256" w:rsidP="00025821">
      <w:pPr>
        <w:jc w:val="both"/>
      </w:pPr>
    </w:p>
    <w:p w:rsidR="00196256" w:rsidRDefault="00196256" w:rsidP="00025821">
      <w:pPr>
        <w:jc w:val="both"/>
      </w:pPr>
      <w:r>
        <w:t xml:space="preserve">Připomínáme, že zvýšení objemu financí ve zdravotnictví je zásadní nejen pro zvládnutí pandemie COVID-19, ale také pro aplikaci systému úhrad prostřednictvím DRG a vytvoření sociálně zdravotního pomezí, které je pro další vývoj stárnoucí populace zásadním předpokladem pro plnohodnotný život seniorů. </w:t>
      </w:r>
    </w:p>
    <w:p w:rsidR="00196256" w:rsidRDefault="00196256" w:rsidP="00025821">
      <w:pPr>
        <w:jc w:val="both"/>
      </w:pPr>
    </w:p>
    <w:p w:rsidR="00196256" w:rsidRDefault="00196256" w:rsidP="00025821">
      <w:pPr>
        <w:jc w:val="both"/>
      </w:pPr>
      <w:r>
        <w:t xml:space="preserve">V Praze 13. dubna 2020  </w:t>
      </w:r>
      <w:r>
        <w:tab/>
      </w:r>
      <w:r>
        <w:tab/>
      </w:r>
      <w:r>
        <w:tab/>
      </w:r>
      <w:r>
        <w:tab/>
        <w:t>Bc. Dagmar Žitníková</w:t>
      </w:r>
    </w:p>
    <w:p w:rsidR="00F567F8" w:rsidRDefault="00F567F8" w:rsidP="000258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Předsedkyně OSZSP ČR</w:t>
      </w:r>
    </w:p>
    <w:p w:rsidR="00196256" w:rsidRDefault="00196256" w:rsidP="00AB0553"/>
    <w:p w:rsidR="00AB0553" w:rsidRPr="00AB0553" w:rsidRDefault="00AB0553" w:rsidP="006D3C46">
      <w:pPr>
        <w:rPr>
          <w:iCs/>
        </w:rPr>
      </w:pPr>
    </w:p>
    <w:p w:rsidR="00AB0553" w:rsidRPr="00D32BB6" w:rsidRDefault="00AB0553" w:rsidP="006D3C46">
      <w:pPr>
        <w:rPr>
          <w:i/>
          <w:iCs/>
        </w:rPr>
      </w:pPr>
    </w:p>
    <w:sectPr w:rsidR="00AB0553" w:rsidRPr="00D32BB6" w:rsidSect="007D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78"/>
    <w:rsid w:val="00025821"/>
    <w:rsid w:val="0012070D"/>
    <w:rsid w:val="00196256"/>
    <w:rsid w:val="00334D0B"/>
    <w:rsid w:val="006D3C46"/>
    <w:rsid w:val="007D5144"/>
    <w:rsid w:val="009C59FD"/>
    <w:rsid w:val="00AB0553"/>
    <w:rsid w:val="00B32578"/>
    <w:rsid w:val="00C54878"/>
    <w:rsid w:val="00E36BCC"/>
    <w:rsid w:val="00EA56A0"/>
    <w:rsid w:val="00F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Marie</cp:lastModifiedBy>
  <cp:revision>2</cp:revision>
  <dcterms:created xsi:type="dcterms:W3CDTF">2020-05-28T12:21:00Z</dcterms:created>
  <dcterms:modified xsi:type="dcterms:W3CDTF">2020-05-28T12:21:00Z</dcterms:modified>
</cp:coreProperties>
</file>